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52B90" w14:textId="361E151D" w:rsidR="00D00FE8" w:rsidRPr="00D00FE8" w:rsidRDefault="00D00FE8" w:rsidP="00F72F0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FE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27507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</w:t>
      </w:r>
      <w:proofErr w:type="spellStart"/>
      <w:r w:rsidR="00127507">
        <w:rPr>
          <w:rFonts w:ascii="Times New Roman" w:hAnsi="Times New Roman" w:cs="Times New Roman"/>
          <w:b/>
          <w:bCs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00FE8">
        <w:rPr>
          <w:rFonts w:ascii="Times New Roman" w:hAnsi="Times New Roman" w:cs="Times New Roman"/>
          <w:b/>
          <w:bCs/>
          <w:sz w:val="24"/>
          <w:szCs w:val="24"/>
        </w:rPr>
        <w:t>, ПДО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507">
        <w:rPr>
          <w:rFonts w:ascii="Times New Roman" w:hAnsi="Times New Roman" w:cs="Times New Roman"/>
          <w:b/>
          <w:bCs/>
          <w:sz w:val="24"/>
          <w:szCs w:val="24"/>
        </w:rPr>
        <w:t>Карпова Екатерина Валерьевна</w:t>
      </w:r>
    </w:p>
    <w:p w14:paraId="46853DF3" w14:textId="77777777" w:rsidR="00D00FE8" w:rsidRPr="00D00FE8" w:rsidRDefault="00D00FE8" w:rsidP="00F72F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C28DA" w14:textId="3408E709" w:rsidR="00AF109E" w:rsidRPr="00D00FE8" w:rsidRDefault="00D00FE8" w:rsidP="00F72F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Hlk69380335"/>
      <w:r w:rsidRPr="0012750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bookmarkEnd w:id="0"/>
      <w:r w:rsidR="00F72F00">
        <w:rPr>
          <w:rFonts w:ascii="Times New Roman" w:hAnsi="Times New Roman" w:cs="Times New Roman"/>
          <w:sz w:val="24"/>
          <w:szCs w:val="24"/>
        </w:rPr>
        <w:t>«</w:t>
      </w:r>
      <w:r w:rsidR="00127507" w:rsidRPr="00127507">
        <w:rPr>
          <w:rFonts w:ascii="Times New Roman" w:hAnsi="Times New Roman" w:cs="Times New Roman"/>
          <w:sz w:val="24"/>
          <w:szCs w:val="24"/>
        </w:rPr>
        <w:t xml:space="preserve">Искусство </w:t>
      </w:r>
      <w:proofErr w:type="spellStart"/>
      <w:r w:rsidR="00127507" w:rsidRPr="0012750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F72F00">
        <w:rPr>
          <w:rFonts w:ascii="Times New Roman" w:hAnsi="Times New Roman" w:cs="Times New Roman"/>
          <w:sz w:val="24"/>
          <w:szCs w:val="24"/>
        </w:rPr>
        <w:t>»</w:t>
      </w:r>
      <w:r w:rsidR="00127507" w:rsidRPr="00127507">
        <w:rPr>
          <w:rFonts w:ascii="Times New Roman" w:hAnsi="Times New Roman" w:cs="Times New Roman"/>
          <w:sz w:val="24"/>
          <w:szCs w:val="24"/>
        </w:rPr>
        <w:t>,</w:t>
      </w:r>
      <w:r w:rsidR="00F72F00">
        <w:rPr>
          <w:rFonts w:ascii="Times New Roman" w:hAnsi="Times New Roman" w:cs="Times New Roman"/>
          <w:sz w:val="24"/>
          <w:szCs w:val="24"/>
        </w:rPr>
        <w:t xml:space="preserve"> </w:t>
      </w:r>
      <w:r w:rsidR="00F72F00">
        <w:rPr>
          <w:rFonts w:ascii="Times New Roman" w:hAnsi="Times New Roman" w:cs="Times New Roman"/>
          <w:sz w:val="24"/>
          <w:szCs w:val="24"/>
        </w:rPr>
        <w:t>художественной</w:t>
      </w:r>
      <w:r w:rsidR="001C2425" w:rsidRPr="00127507">
        <w:rPr>
          <w:rFonts w:ascii="Times New Roman" w:hAnsi="Times New Roman" w:cs="Times New Roman"/>
          <w:sz w:val="24"/>
          <w:szCs w:val="24"/>
        </w:rPr>
        <w:t xml:space="preserve"> </w:t>
      </w:r>
      <w:r w:rsidR="00F72F00">
        <w:rPr>
          <w:rFonts w:ascii="Times New Roman" w:hAnsi="Times New Roman" w:cs="Times New Roman"/>
          <w:sz w:val="24"/>
          <w:szCs w:val="24"/>
        </w:rPr>
        <w:t>направленности</w:t>
      </w:r>
      <w:r w:rsidR="001C2425" w:rsidRPr="0012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AF109E" w:rsidRPr="00D00FE8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России, </w:t>
      </w:r>
      <w:r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в РФ</w:t>
      </w:r>
      <w:r w:rsidR="00F72F00">
        <w:rPr>
          <w:rFonts w:ascii="Times New Roman" w:hAnsi="Times New Roman" w:cs="Times New Roman"/>
          <w:sz w:val="24"/>
          <w:szCs w:val="24"/>
        </w:rPr>
        <w:t>.</w:t>
      </w:r>
    </w:p>
    <w:p w14:paraId="4EFE04BE" w14:textId="27AA87F9" w:rsidR="00F72F00" w:rsidRDefault="001C2425" w:rsidP="00F72F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Основными задачами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 </w:t>
      </w:r>
      <w:r w:rsidR="00D00FE8">
        <w:rPr>
          <w:rFonts w:ascii="Times New Roman" w:hAnsi="Times New Roman" w:cs="Times New Roman"/>
          <w:sz w:val="24"/>
          <w:szCs w:val="24"/>
        </w:rPr>
        <w:t>данной программы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 </w:t>
      </w:r>
      <w:r w:rsidR="00D00FE8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 </w:t>
      </w:r>
      <w:r w:rsidR="00127507" w:rsidRPr="001275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 навыков выполнения различных сувениров в технике </w:t>
      </w:r>
      <w:proofErr w:type="spellStart"/>
      <w:r w:rsidR="00127507" w:rsidRPr="001275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Канзаши</w:t>
      </w:r>
      <w:proofErr w:type="spellEnd"/>
      <w:r w:rsidR="00127507" w:rsidRPr="001275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1275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576D286D" w14:textId="0874E757" w:rsidR="00AF109E" w:rsidRPr="00127507" w:rsidRDefault="001C2425" w:rsidP="00F72F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Реализация данной программы направлена на развитие</w:t>
      </w:r>
      <w:r w:rsidR="001275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2F00">
        <w:rPr>
          <w:rFonts w:ascii="Times New Roman" w:hAnsi="Times New Roman" w:cs="Times New Roman"/>
          <w:sz w:val="24"/>
          <w:szCs w:val="24"/>
        </w:rPr>
        <w:t>знания</w:t>
      </w:r>
      <w:r w:rsidR="00127507" w:rsidRPr="00127507">
        <w:rPr>
          <w:rFonts w:ascii="Times New Roman" w:hAnsi="Times New Roman" w:cs="Times New Roman"/>
          <w:sz w:val="24"/>
          <w:szCs w:val="24"/>
        </w:rPr>
        <w:t xml:space="preserve">, </w:t>
      </w:r>
      <w:r w:rsidR="00F72F00">
        <w:rPr>
          <w:rFonts w:ascii="Times New Roman" w:hAnsi="Times New Roman" w:cs="Times New Roman"/>
          <w:sz w:val="24"/>
          <w:szCs w:val="24"/>
        </w:rPr>
        <w:t xml:space="preserve">умения и навыков </w:t>
      </w:r>
      <w:r w:rsidR="00127507" w:rsidRPr="00127507">
        <w:rPr>
          <w:rFonts w:ascii="Times New Roman" w:hAnsi="Times New Roman" w:cs="Times New Roman"/>
          <w:sz w:val="24"/>
          <w:szCs w:val="24"/>
        </w:rPr>
        <w:t>современного рукоделия, правила работы с различными инструментами и материалами</w:t>
      </w:r>
    </w:p>
    <w:p w14:paraId="1565E442" w14:textId="77777777" w:rsidR="00F72F00" w:rsidRDefault="003A0804" w:rsidP="00F72F0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07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127507">
        <w:rPr>
          <w:rFonts w:ascii="Times New Roman" w:hAnsi="Times New Roman" w:cs="Times New Roman"/>
          <w:sz w:val="24"/>
          <w:szCs w:val="24"/>
        </w:rPr>
        <w:t>обучени</w:t>
      </w:r>
      <w:r w:rsidR="00A17055" w:rsidRPr="00127507">
        <w:rPr>
          <w:rFonts w:ascii="Times New Roman" w:hAnsi="Times New Roman" w:cs="Times New Roman"/>
          <w:sz w:val="24"/>
          <w:szCs w:val="24"/>
        </w:rPr>
        <w:t>я</w:t>
      </w:r>
      <w:bookmarkStart w:id="1" w:name="_GoBack"/>
      <w:bookmarkEnd w:id="1"/>
      <w:r w:rsidRPr="00127507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proofErr w:type="gramEnd"/>
      <w:r w:rsidR="00127507" w:rsidRPr="00127507">
        <w:rPr>
          <w:rFonts w:ascii="Times New Roman" w:hAnsi="Times New Roman" w:cs="Times New Roman"/>
          <w:sz w:val="24"/>
          <w:szCs w:val="24"/>
        </w:rPr>
        <w:t>:</w:t>
      </w:r>
      <w:r w:rsidR="00127507" w:rsidRPr="00127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507" w:rsidRPr="00127507">
        <w:rPr>
          <w:rFonts w:ascii="Times New Roman" w:eastAsia="Calibri" w:hAnsi="Times New Roman" w:cs="Times New Roman"/>
          <w:sz w:val="24"/>
          <w:szCs w:val="24"/>
        </w:rPr>
        <w:t>3 года, 576 часов.</w:t>
      </w:r>
      <w:r w:rsidR="00127507" w:rsidRPr="001275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B4B6B1" w14:textId="00F27BA4" w:rsidR="00AF109E" w:rsidRPr="00127507" w:rsidRDefault="001C2425" w:rsidP="00F72F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AF109E" w:rsidRPr="00D00FE8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  <w:r w:rsidR="00127507" w:rsidRPr="00127507">
        <w:rPr>
          <w:rFonts w:ascii="Times New Roman" w:eastAsia="Calibri" w:hAnsi="Times New Roman" w:cs="Times New Roman"/>
          <w:sz w:val="24"/>
          <w:szCs w:val="24"/>
        </w:rPr>
        <w:t xml:space="preserve">пояснительную записку, новизну, актуальность, цель, задачи, формы проведения, сроки реализации, учебно-тематический план, содержание программы, учебно-методическое обеспечение, дидактическое обеспечение программы, материально-техническое обеспечение, формы контроля, методы реализации программы, </w:t>
      </w:r>
      <w:r w:rsidR="00127507" w:rsidRPr="001275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деятельности, предусмотренные программой, основные принципы программы,  ожидаемые результаты, литература, электронные ресурсы.</w:t>
      </w:r>
      <w:proofErr w:type="gramEnd"/>
    </w:p>
    <w:p w14:paraId="5CD156A7" w14:textId="06143D59" w:rsidR="00AF109E" w:rsidRPr="00127507" w:rsidRDefault="00AF109E" w:rsidP="00F72F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507">
        <w:rPr>
          <w:rFonts w:ascii="Times New Roman" w:hAnsi="Times New Roman" w:cs="Times New Roman"/>
          <w:sz w:val="24"/>
          <w:szCs w:val="24"/>
        </w:rPr>
        <w:t>Для реализации программного материала</w:t>
      </w:r>
      <w:r w:rsidR="00D84938" w:rsidRPr="00127507">
        <w:rPr>
          <w:rFonts w:ascii="Times New Roman" w:hAnsi="Times New Roman" w:cs="Times New Roman"/>
          <w:sz w:val="24"/>
          <w:szCs w:val="24"/>
        </w:rPr>
        <w:t xml:space="preserve"> </w:t>
      </w:r>
      <w:r w:rsidRPr="00127507">
        <w:rPr>
          <w:rFonts w:ascii="Times New Roman" w:hAnsi="Times New Roman" w:cs="Times New Roman"/>
          <w:sz w:val="24"/>
          <w:szCs w:val="24"/>
        </w:rPr>
        <w:t>используются:</w:t>
      </w:r>
    </w:p>
    <w:p w14:paraId="518245C4" w14:textId="2B6B3D8B" w:rsidR="00D84938" w:rsidRPr="00127507" w:rsidRDefault="00127507" w:rsidP="00F72F0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 пособия, иллюстративный и фотоматериал, образцы готовых изделий, цветовой круг (таблица), постоянно действующая выставка, схемы, плакаты, рисунки, наглядный материал, выкройки-шаблоны цветов, технологические карты, видео-мастер-классы изготовления цветов, справочная и специализированная литература (книги, журналы, каталоги), методические материалы по диагностике уровня освоения образовательной программы, разработки занятий, видеоматериалы (видеозаписи мастер классов), </w:t>
      </w:r>
      <w:proofErr w:type="spellStart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изотека</w:t>
      </w:r>
      <w:proofErr w:type="spellEnd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(фотографии работ учащихся предыдущих лет), учебная литература, дидактические пособия (карточки, раздаточный материал</w:t>
      </w:r>
      <w:proofErr w:type="gramEnd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образцы материалов, утюги, нитки </w:t>
      </w:r>
      <w:proofErr w:type="gramStart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х/б</w:t>
      </w:r>
      <w:proofErr w:type="gramEnd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№10, №20, бусины, бисер, лента атласная разных цветов шириной 5; 2.5; </w:t>
      </w:r>
      <w:proofErr w:type="gramStart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см, зажигалка, свечка, ножницы, проволока для стеблей цветка, тейп лента для обвивания проволочных стеблей, нитки для тычинок и серединок цветов, клей «Момент Кристалл»,  «Титан», клеевой пистолет, </w:t>
      </w:r>
      <w:proofErr w:type="spellStart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</w:t>
      </w:r>
      <w:proofErr w:type="spellEnd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цвета (иранский, китайский, зефирный), </w:t>
      </w:r>
      <w:proofErr w:type="spellStart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молды</w:t>
      </w:r>
      <w:proofErr w:type="spellEnd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вайнеры</w:t>
      </w:r>
      <w:proofErr w:type="spellEnd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тиснения листьев и лепестков цветов, </w:t>
      </w:r>
      <w:proofErr w:type="spellStart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бульки</w:t>
      </w:r>
      <w:proofErr w:type="spellEnd"/>
      <w:r w:rsidRPr="00127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размера, влажные салфетки, зубочистки, тейп-лента (зеленая, белая).</w:t>
      </w:r>
      <w:proofErr w:type="gramEnd"/>
    </w:p>
    <w:sectPr w:rsidR="00D84938" w:rsidRPr="00127507" w:rsidSect="0012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A1"/>
    <w:rsid w:val="00127507"/>
    <w:rsid w:val="001C2425"/>
    <w:rsid w:val="003A0804"/>
    <w:rsid w:val="004A7E76"/>
    <w:rsid w:val="00A17055"/>
    <w:rsid w:val="00AF109E"/>
    <w:rsid w:val="00D00FE8"/>
    <w:rsid w:val="00D84938"/>
    <w:rsid w:val="00EC0CA1"/>
    <w:rsid w:val="00F7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B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2021-04-15T03:25:00Z</dcterms:created>
  <dcterms:modified xsi:type="dcterms:W3CDTF">2021-04-26T02:59:00Z</dcterms:modified>
</cp:coreProperties>
</file>